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4B72C" w14:textId="77777777" w:rsidR="00E70F9C" w:rsidRDefault="00E70F9C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CB3FB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FC492F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47581C" w14:textId="31C89A6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47BF0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910D7E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047BF0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910D7E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42895027" w14:textId="7B439902" w:rsidR="00445970" w:rsidRPr="00EA4832" w:rsidRDefault="00445970" w:rsidP="001A37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910D7E">
        <w:rPr>
          <w:rFonts w:ascii="Corbel" w:hAnsi="Corbel"/>
          <w:sz w:val="20"/>
          <w:szCs w:val="20"/>
        </w:rPr>
        <w:t>2</w:t>
      </w:r>
      <w:r w:rsidR="00A12AE7">
        <w:rPr>
          <w:rFonts w:ascii="Corbel" w:hAnsi="Corbel"/>
          <w:sz w:val="20"/>
          <w:szCs w:val="20"/>
        </w:rPr>
        <w:t>/202</w:t>
      </w:r>
      <w:r w:rsidR="00910D7E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8D4CB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9F07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48D09" w14:textId="77777777" w:rsidTr="00B819C8">
        <w:tc>
          <w:tcPr>
            <w:tcW w:w="2694" w:type="dxa"/>
            <w:vAlign w:val="center"/>
          </w:tcPr>
          <w:p w14:paraId="1DE8F4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E5F068" w14:textId="77777777" w:rsidR="0085747A" w:rsidRPr="00E70F9C" w:rsidRDefault="00E70F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0F9C">
              <w:rPr>
                <w:rFonts w:ascii="Corbel" w:hAnsi="Corbel"/>
                <w:b w:val="0"/>
                <w:sz w:val="24"/>
                <w:szCs w:val="24"/>
              </w:rPr>
              <w:t>Ekonomia integracji europejskiej</w:t>
            </w:r>
          </w:p>
        </w:tc>
      </w:tr>
      <w:tr w:rsidR="0085747A" w:rsidRPr="009C54AE" w14:paraId="625D9F29" w14:textId="77777777" w:rsidTr="00B819C8">
        <w:tc>
          <w:tcPr>
            <w:tcW w:w="2694" w:type="dxa"/>
            <w:vAlign w:val="center"/>
          </w:tcPr>
          <w:p w14:paraId="1CE388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F8AEFA" w14:textId="77777777" w:rsidR="0085747A" w:rsidRPr="009C54AE" w:rsidRDefault="003D3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6E1">
              <w:rPr>
                <w:rFonts w:ascii="Corbel" w:hAnsi="Corbel"/>
                <w:b w:val="0"/>
                <w:sz w:val="24"/>
                <w:szCs w:val="24"/>
              </w:rPr>
              <w:t>E/I/B.1</w:t>
            </w:r>
          </w:p>
        </w:tc>
      </w:tr>
      <w:tr w:rsidR="0085747A" w:rsidRPr="009C54AE" w14:paraId="72FA5734" w14:textId="77777777" w:rsidTr="00B819C8">
        <w:tc>
          <w:tcPr>
            <w:tcW w:w="2694" w:type="dxa"/>
            <w:vAlign w:val="center"/>
          </w:tcPr>
          <w:p w14:paraId="3CAFC8C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B64E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B2B100" w14:textId="77777777" w:rsidTr="00B819C8">
        <w:tc>
          <w:tcPr>
            <w:tcW w:w="2694" w:type="dxa"/>
            <w:vAlign w:val="center"/>
          </w:tcPr>
          <w:p w14:paraId="08F057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533205" w14:textId="3B160FC6" w:rsidR="0085747A" w:rsidRPr="009C54AE" w:rsidRDefault="00A762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C44B66" w14:textId="77777777" w:rsidTr="00B819C8">
        <w:tc>
          <w:tcPr>
            <w:tcW w:w="2694" w:type="dxa"/>
            <w:vAlign w:val="center"/>
          </w:tcPr>
          <w:p w14:paraId="6B3D1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7E3502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059D432" w14:textId="77777777" w:rsidTr="00B819C8">
        <w:tc>
          <w:tcPr>
            <w:tcW w:w="2694" w:type="dxa"/>
            <w:vAlign w:val="center"/>
          </w:tcPr>
          <w:p w14:paraId="628D27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363D5" w14:textId="79CD2F10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A29D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485E994" w14:textId="77777777" w:rsidTr="00B819C8">
        <w:tc>
          <w:tcPr>
            <w:tcW w:w="2694" w:type="dxa"/>
            <w:vAlign w:val="center"/>
          </w:tcPr>
          <w:p w14:paraId="312E5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0B0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08EFB04" w14:textId="77777777" w:rsidTr="00B819C8">
        <w:tc>
          <w:tcPr>
            <w:tcW w:w="2694" w:type="dxa"/>
            <w:vAlign w:val="center"/>
          </w:tcPr>
          <w:p w14:paraId="505EB6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8BF6FC" w14:textId="4B6C00FB" w:rsidR="0085747A" w:rsidRPr="009C54AE" w:rsidRDefault="00A25029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378F705" w14:textId="77777777" w:rsidTr="00B819C8">
        <w:tc>
          <w:tcPr>
            <w:tcW w:w="2694" w:type="dxa"/>
            <w:vAlign w:val="center"/>
          </w:tcPr>
          <w:p w14:paraId="08407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CF327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751EB55" w14:textId="77777777" w:rsidTr="00B819C8">
        <w:tc>
          <w:tcPr>
            <w:tcW w:w="2694" w:type="dxa"/>
            <w:vAlign w:val="center"/>
          </w:tcPr>
          <w:p w14:paraId="62A96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DA934F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208A9AA" w14:textId="77777777" w:rsidTr="00B819C8">
        <w:tc>
          <w:tcPr>
            <w:tcW w:w="2694" w:type="dxa"/>
            <w:vAlign w:val="center"/>
          </w:tcPr>
          <w:p w14:paraId="5CBDE7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57DEB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636D60" w14:textId="77777777" w:rsidTr="00B819C8">
        <w:tc>
          <w:tcPr>
            <w:tcW w:w="2694" w:type="dxa"/>
            <w:vAlign w:val="center"/>
          </w:tcPr>
          <w:p w14:paraId="3161B0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8A4B5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FD70861" w14:textId="77777777" w:rsidTr="00B819C8">
        <w:tc>
          <w:tcPr>
            <w:tcW w:w="2694" w:type="dxa"/>
            <w:vAlign w:val="center"/>
          </w:tcPr>
          <w:p w14:paraId="2067C9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AA143B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37694F20" w14:textId="701D5CA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7B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B499A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1783D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9F0714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3F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2343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2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FB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55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F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8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FA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C6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CB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1FF54AC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3221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E7BE" w14:textId="3BE4EC22" w:rsidR="00015B8F" w:rsidRPr="009C54AE" w:rsidRDefault="00A250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47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C9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E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BB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A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40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7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9C4F" w14:textId="77777777" w:rsidR="00015B8F" w:rsidRPr="009C54AE" w:rsidRDefault="003D3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0196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BAA8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E6F5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6B7AC2" w14:textId="77777777" w:rsidR="001A3703" w:rsidRDefault="001A3703" w:rsidP="001A370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1513B52" w14:textId="77777777" w:rsidR="001A3703" w:rsidRPr="001A3703" w:rsidRDefault="001A3703" w:rsidP="001A370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A3703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1A3703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1A3703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6C9487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22618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036DCD" w14:textId="77777777" w:rsidR="00E960BB" w:rsidRDefault="009B33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9982671" w14:textId="77777777" w:rsidR="009B33AE" w:rsidRDefault="009B33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796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8C36FB" w14:textId="77777777" w:rsidTr="00745302">
        <w:tc>
          <w:tcPr>
            <w:tcW w:w="9670" w:type="dxa"/>
          </w:tcPr>
          <w:p w14:paraId="4717BBCB" w14:textId="77777777" w:rsidR="0085747A" w:rsidRPr="009C54AE" w:rsidRDefault="009B33AE" w:rsidP="009B33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</w:t>
            </w:r>
            <w:r>
              <w:rPr>
                <w:rFonts w:ascii="Corbel" w:hAnsi="Corbel"/>
                <w:b w:val="0"/>
                <w:smallCaps w:val="0"/>
              </w:rPr>
              <w:t>mikro- i makroekonomii</w:t>
            </w:r>
          </w:p>
        </w:tc>
      </w:tr>
    </w:tbl>
    <w:p w14:paraId="42262C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73D1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3138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5B56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1BC9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CEF0CD" w14:textId="77777777" w:rsidTr="009B33AE">
        <w:tc>
          <w:tcPr>
            <w:tcW w:w="843" w:type="dxa"/>
            <w:vAlign w:val="center"/>
          </w:tcPr>
          <w:p w14:paraId="42089E7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FB354F4" w14:textId="77777777" w:rsidR="0085747A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zapoznanie studen</w:t>
            </w:r>
            <w:r>
              <w:rPr>
                <w:rFonts w:ascii="Corbel" w:hAnsi="Corbel"/>
                <w:b w:val="0"/>
              </w:rPr>
              <w:t>tów z teoretycznymi podstawami integracji europejskiej i uwarunkowaniami jej rozwoju</w:t>
            </w:r>
          </w:p>
        </w:tc>
      </w:tr>
      <w:tr w:rsidR="009B33AE" w:rsidRPr="009C54AE" w14:paraId="2F299229" w14:textId="77777777" w:rsidTr="009B33AE">
        <w:tc>
          <w:tcPr>
            <w:tcW w:w="843" w:type="dxa"/>
            <w:vAlign w:val="center"/>
          </w:tcPr>
          <w:p w14:paraId="06F8D25A" w14:textId="77777777" w:rsidR="009B33AE" w:rsidRPr="009C54AE" w:rsidRDefault="009B33AE" w:rsidP="009B33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2AA6D23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zapoznanie studentów z </w:t>
            </w:r>
            <w:r>
              <w:rPr>
                <w:rFonts w:ascii="Corbel" w:hAnsi="Corbel"/>
                <w:b w:val="0"/>
              </w:rPr>
              <w:t>procesami integracji gospodarczej i przebiegiem integracji rynków UE</w:t>
            </w:r>
          </w:p>
        </w:tc>
      </w:tr>
      <w:tr w:rsidR="009B33AE" w:rsidRPr="009C54AE" w14:paraId="6ED75E69" w14:textId="77777777" w:rsidTr="009B33AE">
        <w:tc>
          <w:tcPr>
            <w:tcW w:w="843" w:type="dxa"/>
            <w:vAlign w:val="center"/>
          </w:tcPr>
          <w:p w14:paraId="68D8FC71" w14:textId="77777777" w:rsidR="009B33AE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7597B2D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</w:t>
            </w:r>
            <w:r>
              <w:rPr>
                <w:rFonts w:ascii="Corbel" w:hAnsi="Corbel"/>
                <w:b w:val="0"/>
              </w:rPr>
              <w:t xml:space="preserve"> znaczenia polityk UE dla realizacji</w:t>
            </w:r>
            <w:r w:rsidRPr="004D2114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t xml:space="preserve">celów integracji i </w:t>
            </w:r>
            <w:r w:rsidRPr="004D2114">
              <w:rPr>
                <w:rFonts w:ascii="Corbel" w:hAnsi="Corbel"/>
                <w:b w:val="0"/>
              </w:rPr>
              <w:t>oceny pro</w:t>
            </w:r>
            <w:r>
              <w:rPr>
                <w:rFonts w:ascii="Corbel" w:hAnsi="Corbel"/>
                <w:b w:val="0"/>
              </w:rPr>
              <w:t>ces</w:t>
            </w:r>
            <w:r w:rsidRPr="004D2114">
              <w:rPr>
                <w:rFonts w:ascii="Corbel" w:hAnsi="Corbel"/>
                <w:b w:val="0"/>
              </w:rPr>
              <w:t xml:space="preserve">ów rozwoju </w:t>
            </w:r>
          </w:p>
        </w:tc>
      </w:tr>
    </w:tbl>
    <w:p w14:paraId="574DE6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7E1B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AF83E6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8C3A82" w14:textId="77777777" w:rsidTr="00B53251">
        <w:tc>
          <w:tcPr>
            <w:tcW w:w="1681" w:type="dxa"/>
            <w:vAlign w:val="center"/>
          </w:tcPr>
          <w:p w14:paraId="407E89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165217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C0AB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E1BA5A5" w14:textId="77777777" w:rsidTr="00B53251">
        <w:tc>
          <w:tcPr>
            <w:tcW w:w="1681" w:type="dxa"/>
          </w:tcPr>
          <w:p w14:paraId="57AD4EF0" w14:textId="77777777" w:rsidR="0085747A" w:rsidRPr="009C54AE" w:rsidRDefault="009B33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EBA327E" w14:textId="77777777" w:rsidR="0085747A" w:rsidRPr="003D36E1" w:rsidRDefault="003D36E1" w:rsidP="00B532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istotę procesów integracji i globalizacji w kontekście efektywności gospodarowania</w:t>
            </w:r>
          </w:p>
        </w:tc>
        <w:tc>
          <w:tcPr>
            <w:tcW w:w="1865" w:type="dxa"/>
          </w:tcPr>
          <w:p w14:paraId="382FD56E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K_W02</w:t>
            </w:r>
          </w:p>
        </w:tc>
      </w:tr>
      <w:tr w:rsidR="0085747A" w:rsidRPr="009C54AE" w14:paraId="65C05F8F" w14:textId="77777777" w:rsidTr="00B53251">
        <w:tc>
          <w:tcPr>
            <w:tcW w:w="1681" w:type="dxa"/>
          </w:tcPr>
          <w:p w14:paraId="25AE65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82B3DF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Zna prawidłowości funkcjonowania </w:t>
            </w:r>
            <w:r>
              <w:rPr>
                <w:rFonts w:ascii="Corbel" w:hAnsi="Corbel"/>
                <w:b w:val="0"/>
                <w:smallCaps w:val="0"/>
              </w:rPr>
              <w:t xml:space="preserve">wewnętrznego </w:t>
            </w:r>
            <w:r w:rsidRPr="003D36E1">
              <w:rPr>
                <w:rFonts w:ascii="Corbel" w:hAnsi="Corbel"/>
                <w:b w:val="0"/>
                <w:smallCaps w:val="0"/>
              </w:rPr>
              <w:t>rynku</w:t>
            </w:r>
            <w:r>
              <w:rPr>
                <w:rFonts w:ascii="Corbel" w:hAnsi="Corbel"/>
                <w:b w:val="0"/>
                <w:smallCaps w:val="0"/>
              </w:rPr>
              <w:t xml:space="preserve"> UE</w:t>
            </w:r>
          </w:p>
        </w:tc>
        <w:tc>
          <w:tcPr>
            <w:tcW w:w="1865" w:type="dxa"/>
          </w:tcPr>
          <w:p w14:paraId="673B372B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K_W03</w:t>
            </w:r>
          </w:p>
        </w:tc>
      </w:tr>
      <w:tr w:rsidR="0085747A" w:rsidRPr="009C54AE" w14:paraId="54E123A5" w14:textId="77777777" w:rsidTr="00B53251">
        <w:tc>
          <w:tcPr>
            <w:tcW w:w="1681" w:type="dxa"/>
          </w:tcPr>
          <w:p w14:paraId="201EE338" w14:textId="77777777" w:rsidR="0085747A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FF8EE5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fundamentalne dylematy współczesnego rozwoju społeczno-gospodarczego</w:t>
            </w:r>
          </w:p>
        </w:tc>
        <w:tc>
          <w:tcPr>
            <w:tcW w:w="1865" w:type="dxa"/>
          </w:tcPr>
          <w:p w14:paraId="7619BFD4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K_W08</w:t>
            </w:r>
          </w:p>
        </w:tc>
      </w:tr>
      <w:tr w:rsidR="009B33AE" w:rsidRPr="009C54AE" w14:paraId="5899FB50" w14:textId="77777777" w:rsidTr="00B53251">
        <w:tc>
          <w:tcPr>
            <w:tcW w:w="1681" w:type="dxa"/>
          </w:tcPr>
          <w:p w14:paraId="5C21660E" w14:textId="48F666ED" w:rsidR="009B33AE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326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0854FD42" w14:textId="77777777" w:rsidR="009B33AE" w:rsidRPr="003D36E1" w:rsidRDefault="003D36E1" w:rsidP="003D36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Potrafi analizować przyczyny i oceniać przebieg zjawisk gospodarczych w warunkach </w:t>
            </w:r>
            <w:r>
              <w:rPr>
                <w:rFonts w:ascii="Corbel" w:hAnsi="Corbel"/>
                <w:b w:val="0"/>
                <w:smallCaps w:val="0"/>
              </w:rPr>
              <w:t>integracji europejskiej</w:t>
            </w:r>
          </w:p>
        </w:tc>
        <w:tc>
          <w:tcPr>
            <w:tcW w:w="1865" w:type="dxa"/>
          </w:tcPr>
          <w:p w14:paraId="3F847C1B" w14:textId="77777777" w:rsidR="009B33AE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</w:tbl>
    <w:p w14:paraId="264B0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0321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F0D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508E7D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E55562" w14:textId="77777777" w:rsidTr="21703A37">
        <w:tc>
          <w:tcPr>
            <w:tcW w:w="9520" w:type="dxa"/>
          </w:tcPr>
          <w:p w14:paraId="51B24A9D" w14:textId="77777777" w:rsidR="0085747A" w:rsidRPr="00632677" w:rsidRDefault="0085747A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267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3D36E1" w:rsidRPr="009C54AE" w14:paraId="6E4599BD" w14:textId="77777777" w:rsidTr="21703A37">
        <w:tc>
          <w:tcPr>
            <w:tcW w:w="9520" w:type="dxa"/>
          </w:tcPr>
          <w:p w14:paraId="5C095D1A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Istota, przyczyny i warunki międzynarodowej integracji gospodarczej</w:t>
            </w:r>
          </w:p>
        </w:tc>
      </w:tr>
      <w:tr w:rsidR="003D36E1" w:rsidRPr="009C54AE" w14:paraId="3997D3CA" w14:textId="77777777" w:rsidTr="21703A37">
        <w:tc>
          <w:tcPr>
            <w:tcW w:w="9520" w:type="dxa"/>
          </w:tcPr>
          <w:p w14:paraId="7F27EC0E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Modelowe, koncepcje integracji. Geneza i rozwój Unii Europejskiej</w:t>
            </w:r>
          </w:p>
        </w:tc>
      </w:tr>
      <w:tr w:rsidR="003D36E1" w:rsidRPr="009C54AE" w14:paraId="1D3B4009" w14:textId="77777777" w:rsidTr="21703A37">
        <w:tc>
          <w:tcPr>
            <w:tcW w:w="9520" w:type="dxa"/>
          </w:tcPr>
          <w:p w14:paraId="10A4CC38" w14:textId="64CBDD3A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Status prawno-ustrojowy</w:t>
            </w:r>
            <w:r w:rsidR="00632677">
              <w:rPr>
                <w:rFonts w:ascii="Corbel" w:hAnsi="Corbel"/>
                <w:sz w:val="24"/>
                <w:szCs w:val="24"/>
              </w:rPr>
              <w:t xml:space="preserve"> </w:t>
            </w:r>
            <w:r w:rsidRPr="21703A37">
              <w:rPr>
                <w:rFonts w:ascii="Corbel" w:hAnsi="Corbel"/>
                <w:sz w:val="24"/>
                <w:szCs w:val="24"/>
              </w:rPr>
              <w:t xml:space="preserve">UE – źródła prawa UE; </w:t>
            </w:r>
            <w:r>
              <w:br/>
            </w:r>
            <w:r w:rsidRPr="21703A37">
              <w:rPr>
                <w:rFonts w:ascii="Corbel" w:hAnsi="Corbel"/>
                <w:sz w:val="24"/>
                <w:szCs w:val="24"/>
              </w:rPr>
              <w:t>Członkostwo w UE – przyjęcie i wystąpienie z UE</w:t>
            </w:r>
          </w:p>
        </w:tc>
      </w:tr>
      <w:tr w:rsidR="003D36E1" w:rsidRPr="009C54AE" w14:paraId="7915B2EE" w14:textId="77777777" w:rsidTr="21703A37">
        <w:tc>
          <w:tcPr>
            <w:tcW w:w="9520" w:type="dxa"/>
          </w:tcPr>
          <w:p w14:paraId="05145BE2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Instytucjonalne uwarunkowania integracji europejskiej</w:t>
            </w:r>
          </w:p>
        </w:tc>
      </w:tr>
      <w:tr w:rsidR="003D36E1" w:rsidRPr="009C54AE" w14:paraId="1B2C3C5E" w14:textId="77777777" w:rsidTr="21703A37">
        <w:tc>
          <w:tcPr>
            <w:tcW w:w="9520" w:type="dxa"/>
          </w:tcPr>
          <w:p w14:paraId="507E5FC1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Finansowanie Unii Europejskiej- tworzenie i zasady podziału wspólnego budżetu</w:t>
            </w:r>
          </w:p>
        </w:tc>
      </w:tr>
      <w:tr w:rsidR="003D36E1" w:rsidRPr="009C54AE" w14:paraId="314C7AD2" w14:textId="77777777" w:rsidTr="21703A37">
        <w:tc>
          <w:tcPr>
            <w:tcW w:w="9520" w:type="dxa"/>
          </w:tcPr>
          <w:p w14:paraId="0B14A00B" w14:textId="77777777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3FC8B3E9" w14:textId="77777777" w:rsidTr="21703A37">
        <w:tc>
          <w:tcPr>
            <w:tcW w:w="9520" w:type="dxa"/>
          </w:tcPr>
          <w:p w14:paraId="5E10A64D" w14:textId="77777777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5F924E20" w14:textId="77777777" w:rsidTr="21703A37">
        <w:tc>
          <w:tcPr>
            <w:tcW w:w="9520" w:type="dxa"/>
          </w:tcPr>
          <w:p w14:paraId="11AAC69E" w14:textId="77777777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Funkcjonowanie rynku wewnętrznego Unii Europejskiej (proces tworzenia wspólnego rynku, podstawowe swobody jednolitego rynku wewnętrznego)</w:t>
            </w:r>
          </w:p>
        </w:tc>
      </w:tr>
      <w:tr w:rsidR="003D36E1" w:rsidRPr="009C54AE" w14:paraId="4E4FB7D7" w14:textId="77777777" w:rsidTr="21703A37">
        <w:tc>
          <w:tcPr>
            <w:tcW w:w="9520" w:type="dxa"/>
          </w:tcPr>
          <w:p w14:paraId="0ACBFA58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Wspólne reguły konkurencji i polityki: handlowa, rolna i inne polityki unijne</w:t>
            </w:r>
          </w:p>
        </w:tc>
      </w:tr>
      <w:tr w:rsidR="003D36E1" w:rsidRPr="009C54AE" w14:paraId="0E3A69E3" w14:textId="77777777" w:rsidTr="21703A37">
        <w:tc>
          <w:tcPr>
            <w:tcW w:w="9520" w:type="dxa"/>
          </w:tcPr>
          <w:p w14:paraId="634CA3F2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Unia gospodarcza i walutowa</w:t>
            </w:r>
          </w:p>
        </w:tc>
      </w:tr>
      <w:tr w:rsidR="003D36E1" w:rsidRPr="009C54AE" w14:paraId="0CC33A94" w14:textId="77777777" w:rsidTr="21703A37">
        <w:tc>
          <w:tcPr>
            <w:tcW w:w="9520" w:type="dxa"/>
          </w:tcPr>
          <w:p w14:paraId="71FCDD50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Stosunki zewnętrzne UE</w:t>
            </w:r>
          </w:p>
        </w:tc>
      </w:tr>
      <w:tr w:rsidR="003D36E1" w:rsidRPr="009C54AE" w14:paraId="13DD4532" w14:textId="77777777" w:rsidTr="21703A37">
        <w:tc>
          <w:tcPr>
            <w:tcW w:w="9520" w:type="dxa"/>
          </w:tcPr>
          <w:p w14:paraId="38AB04A0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Polityka zwiększania spójności ekonomicznej i społecznej</w:t>
            </w:r>
          </w:p>
        </w:tc>
      </w:tr>
    </w:tbl>
    <w:p w14:paraId="2AB445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F1AD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4603ED" w14:textId="7BF2F4CD" w:rsidR="0085747A" w:rsidRDefault="003D36E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32A64A8B" w14:textId="77777777" w:rsidR="00632677" w:rsidRPr="009C54AE" w:rsidRDefault="006326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F384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FD92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726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92F2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96BE43" w14:textId="77777777" w:rsidTr="00C05F44">
        <w:tc>
          <w:tcPr>
            <w:tcW w:w="1985" w:type="dxa"/>
            <w:vAlign w:val="center"/>
          </w:tcPr>
          <w:p w14:paraId="525E4E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ECA45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68CB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41EBA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AB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88DDFB2" w14:textId="77777777" w:rsidTr="00C05F44">
        <w:tc>
          <w:tcPr>
            <w:tcW w:w="1985" w:type="dxa"/>
          </w:tcPr>
          <w:p w14:paraId="180DE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0BE1D2" w14:textId="0E1FFCC4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AE32EF9" w14:textId="71300046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2BE045CB" w14:textId="77777777" w:rsidTr="00C05F44">
        <w:tc>
          <w:tcPr>
            <w:tcW w:w="1985" w:type="dxa"/>
          </w:tcPr>
          <w:p w14:paraId="25CB96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E52756C" w14:textId="32327C4F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C6F7B77" w14:textId="518B1EBE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5009C5D6" w14:textId="77777777" w:rsidTr="00C05F44">
        <w:tc>
          <w:tcPr>
            <w:tcW w:w="1985" w:type="dxa"/>
          </w:tcPr>
          <w:p w14:paraId="55E2541D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C1AE6E" w14:textId="39895EC7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4DA042" w14:textId="04AF3E51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6234473F" w14:textId="77777777" w:rsidTr="00C05F44">
        <w:tc>
          <w:tcPr>
            <w:tcW w:w="1985" w:type="dxa"/>
          </w:tcPr>
          <w:p w14:paraId="21F795FC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241A5F6" w14:textId="118D0014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B8897CD" w14:textId="263D0658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A9E29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503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1AB7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9F2399" w14:textId="77777777" w:rsidTr="00923D7D">
        <w:tc>
          <w:tcPr>
            <w:tcW w:w="9670" w:type="dxa"/>
          </w:tcPr>
          <w:p w14:paraId="0FF15D90" w14:textId="77777777" w:rsidR="0085747A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(min. 51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 w:rsidRPr="003048DF"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>
              <w:rPr>
                <w:rFonts w:ascii="Corbel" w:hAnsi="Corbel"/>
                <w:b w:val="0"/>
                <w:smallCaps w:val="0"/>
              </w:rPr>
              <w:t>cenę za prace fakultatywne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9256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DB0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5B702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84A32BD" w14:textId="77777777" w:rsidTr="003E1941">
        <w:tc>
          <w:tcPr>
            <w:tcW w:w="4962" w:type="dxa"/>
            <w:vAlign w:val="center"/>
          </w:tcPr>
          <w:p w14:paraId="18E573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827188" w14:textId="317890F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7B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70F2A4" w14:textId="77777777" w:rsidTr="00923D7D">
        <w:tc>
          <w:tcPr>
            <w:tcW w:w="4962" w:type="dxa"/>
          </w:tcPr>
          <w:p w14:paraId="01896F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8E12B9" w14:textId="29B3C7AC" w:rsidR="0085747A" w:rsidRPr="009C54AE" w:rsidRDefault="00A25029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675F90D2" w14:textId="77777777" w:rsidTr="00923D7D">
        <w:tc>
          <w:tcPr>
            <w:tcW w:w="4962" w:type="dxa"/>
          </w:tcPr>
          <w:p w14:paraId="49193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15554A" w14:textId="77777777" w:rsidR="00C61DC5" w:rsidRPr="009C54AE" w:rsidRDefault="003D36E1" w:rsidP="003D3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liczeniu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75E85A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ED3E705" w14:textId="77777777" w:rsidTr="00923D7D">
        <w:tc>
          <w:tcPr>
            <w:tcW w:w="4962" w:type="dxa"/>
          </w:tcPr>
          <w:p w14:paraId="38D47973" w14:textId="1584E3FF" w:rsidR="00C61DC5" w:rsidRPr="009C54AE" w:rsidRDefault="00C61DC5" w:rsidP="001A37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A37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</w:t>
            </w:r>
            <w:r w:rsidR="003D36E1">
              <w:rPr>
                <w:rFonts w:ascii="Corbel" w:hAnsi="Corbel"/>
                <w:sz w:val="24"/>
                <w:szCs w:val="24"/>
              </w:rPr>
              <w:t>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A44072B" w14:textId="2532DDFB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2502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63FFD8B7" w14:textId="77777777" w:rsidTr="00923D7D">
        <w:tc>
          <w:tcPr>
            <w:tcW w:w="4962" w:type="dxa"/>
          </w:tcPr>
          <w:p w14:paraId="125281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0775D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6D3434" w14:textId="77777777" w:rsidTr="00923D7D">
        <w:tc>
          <w:tcPr>
            <w:tcW w:w="4962" w:type="dxa"/>
          </w:tcPr>
          <w:p w14:paraId="6929CB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3740194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7873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3F4C4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7E7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1E56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7F9597" w14:textId="77777777" w:rsidTr="00DA29DC">
        <w:trPr>
          <w:trHeight w:val="397"/>
        </w:trPr>
        <w:tc>
          <w:tcPr>
            <w:tcW w:w="2359" w:type="pct"/>
          </w:tcPr>
          <w:p w14:paraId="26D6D6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F6BB63" w14:textId="0E2913EC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DBBCAF" w14:textId="77777777" w:rsidTr="00DA29DC">
        <w:trPr>
          <w:trHeight w:val="397"/>
        </w:trPr>
        <w:tc>
          <w:tcPr>
            <w:tcW w:w="2359" w:type="pct"/>
          </w:tcPr>
          <w:p w14:paraId="679A86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237211" w14:textId="58EDEFD1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E25C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31C3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5E97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F905F19" w14:textId="77777777" w:rsidTr="00DA29DC">
        <w:trPr>
          <w:trHeight w:val="397"/>
        </w:trPr>
        <w:tc>
          <w:tcPr>
            <w:tcW w:w="5000" w:type="pct"/>
          </w:tcPr>
          <w:p w14:paraId="18E1B0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470AD9" w14:textId="77777777" w:rsidR="003D36E1" w:rsidRPr="00237089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Barcz J.,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Kawecka-Wyrzykowska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E., Michałowska-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Gorywoda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K., Integracji europejska w okresie przemian. Aspekty ekonomiczne, , PWE,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2016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3177F0CA" w14:textId="77777777" w:rsidR="003D36E1" w:rsidRPr="003D36E1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Borowiec J., Ekonomia integracji europejskiej, Wydawnictwo Uniwersytetu Ekonomicznego we Wrocławiu, Wrocław, 2011,</w:t>
            </w:r>
          </w:p>
          <w:p w14:paraId="615D3392" w14:textId="77777777" w:rsidR="003D36E1" w:rsidRPr="009C54AE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Integracji europejska, red. nauk. Wojtaszczyk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K.A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., Wydawnictwo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Poltext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>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2011,</w:t>
            </w:r>
          </w:p>
        </w:tc>
      </w:tr>
      <w:tr w:rsidR="0085747A" w:rsidRPr="009C54AE" w14:paraId="7D46982A" w14:textId="77777777" w:rsidTr="00DA29DC">
        <w:trPr>
          <w:trHeight w:val="397"/>
        </w:trPr>
        <w:tc>
          <w:tcPr>
            <w:tcW w:w="5000" w:type="pct"/>
          </w:tcPr>
          <w:p w14:paraId="709D33F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DFB4E4" w14:textId="77777777" w:rsidR="003D36E1" w:rsidRPr="003D36E1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Unia Europejska organizacja i funkcjonowanie, pod red. M. Cini, PWE, Warszawa, 2007</w:t>
            </w:r>
          </w:p>
          <w:p w14:paraId="762B7C25" w14:textId="77777777" w:rsidR="003D36E1" w:rsidRPr="009C54AE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lastRenderedPageBreak/>
              <w:t>Wysokińska Z., Witkowska J., Integracji europejska, PWN, Warszawa, 2010</w:t>
            </w:r>
            <w:r w:rsidRPr="00620E10">
              <w:rPr>
                <w:rFonts w:ascii="Corbel" w:hAnsi="Corbel"/>
                <w:sz w:val="22"/>
              </w:rPr>
              <w:t>,</w:t>
            </w:r>
          </w:p>
        </w:tc>
      </w:tr>
    </w:tbl>
    <w:p w14:paraId="184885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413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ABFEE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87D69" w14:textId="77777777" w:rsidR="00BA2D00" w:rsidRDefault="00BA2D00" w:rsidP="00C16ABF">
      <w:pPr>
        <w:spacing w:after="0" w:line="240" w:lineRule="auto"/>
      </w:pPr>
      <w:r>
        <w:separator/>
      </w:r>
    </w:p>
  </w:endnote>
  <w:endnote w:type="continuationSeparator" w:id="0">
    <w:p w14:paraId="32A006AC" w14:textId="77777777" w:rsidR="00BA2D00" w:rsidRDefault="00BA2D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98ABC" w14:textId="77777777" w:rsidR="00BA2D00" w:rsidRDefault="00BA2D00" w:rsidP="00C16ABF">
      <w:pPr>
        <w:spacing w:after="0" w:line="240" w:lineRule="auto"/>
      </w:pPr>
      <w:r>
        <w:separator/>
      </w:r>
    </w:p>
  </w:footnote>
  <w:footnote w:type="continuationSeparator" w:id="0">
    <w:p w14:paraId="342E6AB2" w14:textId="77777777" w:rsidR="00BA2D00" w:rsidRDefault="00BA2D00" w:rsidP="00C16ABF">
      <w:pPr>
        <w:spacing w:after="0" w:line="240" w:lineRule="auto"/>
      </w:pPr>
      <w:r>
        <w:continuationSeparator/>
      </w:r>
    </w:p>
  </w:footnote>
  <w:footnote w:id="1">
    <w:p w14:paraId="5F2FB2F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BF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70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36E1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67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D7E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3A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25029"/>
    <w:rsid w:val="00A30110"/>
    <w:rsid w:val="00A36899"/>
    <w:rsid w:val="00A371F6"/>
    <w:rsid w:val="00A43BF6"/>
    <w:rsid w:val="00A53FA5"/>
    <w:rsid w:val="00A54817"/>
    <w:rsid w:val="00A601C8"/>
    <w:rsid w:val="00A60799"/>
    <w:rsid w:val="00A76272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C3"/>
    <w:rsid w:val="00B3130B"/>
    <w:rsid w:val="00B40ADB"/>
    <w:rsid w:val="00B43B77"/>
    <w:rsid w:val="00B43E80"/>
    <w:rsid w:val="00B53251"/>
    <w:rsid w:val="00B607DB"/>
    <w:rsid w:val="00B66529"/>
    <w:rsid w:val="00B75946"/>
    <w:rsid w:val="00B8056E"/>
    <w:rsid w:val="00B819C8"/>
    <w:rsid w:val="00B82308"/>
    <w:rsid w:val="00B90885"/>
    <w:rsid w:val="00BA2D00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9DC"/>
    <w:rsid w:val="00DA5F8E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0F9C"/>
    <w:rsid w:val="00E742AA"/>
    <w:rsid w:val="00E77E88"/>
    <w:rsid w:val="00E8107D"/>
    <w:rsid w:val="00E960BB"/>
    <w:rsid w:val="00EA2074"/>
    <w:rsid w:val="00EA4832"/>
    <w:rsid w:val="00EA4E9D"/>
    <w:rsid w:val="00EB006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A0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1703A37"/>
    <w:rsid w:val="54E0F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0542"/>
  <w15:docId w15:val="{20062F97-2A6D-4F3A-9B94-41BDC496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A3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A3703"/>
  </w:style>
  <w:style w:type="character" w:customStyle="1" w:styleId="spellingerror">
    <w:name w:val="spellingerror"/>
    <w:basedOn w:val="Domylnaczcionkaakapitu"/>
    <w:rsid w:val="001A3703"/>
  </w:style>
  <w:style w:type="character" w:customStyle="1" w:styleId="eop">
    <w:name w:val="eop"/>
    <w:basedOn w:val="Domylnaczcionkaakapitu"/>
    <w:rsid w:val="001A3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1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6D748-87E6-4196-91B4-3CCB3BFB9C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0A809B-12FC-471D-9FD4-510E7AF35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73702C-CC7A-4831-BF15-7D59712D20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743645-1256-4FAB-A838-45057061A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739</Words>
  <Characters>4438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13</cp:revision>
  <cp:lastPrinted>2019-02-06T12:12:00Z</cp:lastPrinted>
  <dcterms:created xsi:type="dcterms:W3CDTF">2020-10-26T21:57:00Z</dcterms:created>
  <dcterms:modified xsi:type="dcterms:W3CDTF">2021-09-03T09:02:00Z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